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6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843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6"/>
              <w:jc w:val="center"/>
              <w:spacing w:after="0"/>
            </w:pPr>
            <w:r/>
            <w:r/>
          </w:p>
        </w:tc>
      </w:tr>
    </w:tbl>
    <w:p>
      <w:pPr>
        <w:pStyle w:val="836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rPr>
                <w:b/>
                <w:bCs/>
                <w:sz w:val="28"/>
                <w:szCs w:val="28"/>
                <w14:ligatures w14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</w:t>
            </w:r>
            <w:r>
              <w:rPr>
                <w:sz w:val="24"/>
                <w:szCs w:val="24"/>
              </w:rPr>
              <w:t xml:space="preserve">новление Администрации Чернянского муниципального округа Белгородской обла</w:t>
            </w:r>
            <w:r>
              <w:rPr>
                <w:sz w:val="24"/>
                <w:szCs w:val="24"/>
              </w:rPr>
              <w:t xml:space="preserve">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а</w:t>
            </w:r>
            <w:r>
              <w:rPr>
                <w:sz w:val="24"/>
                <w:szCs w:val="24"/>
              </w:rPr>
              <w:t xml:space="preserve">дминистративного регламента </w:t>
            </w:r>
            <w:r>
              <w:rPr>
                <w:sz w:val="24"/>
                <w:szCs w:val="24"/>
              </w:rPr>
              <w:t xml:space="preserve">предоставления муниципальной услуги</w:t>
            </w:r>
            <w:r>
              <w:rPr>
                <w:sz w:val="24"/>
                <w:szCs w:val="24"/>
              </w:rPr>
              <w:t xml:space="preserve"> «Выдача разрешений на право вырубки зеленых насаждений»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bookmarkStart w:id="0" w:name="undefined"/>
            <w:r>
              <w:rPr>
                <w:sz w:val="24"/>
                <w:szCs w:val="24"/>
              </w:rPr>
            </w:r>
            <w:bookmarkEnd w:id="0"/>
            <w:r/>
            <w:r>
              <w:rPr>
                <w:sz w:val="24"/>
                <w:szCs w:val="24"/>
              </w:rPr>
            </w:r>
            <w:r>
              <w:rPr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jc w:val="center"/>
              <w:spacing w:line="240" w:lineRule="auto"/>
              <w:rPr>
                <w:b/>
                <w:bCs/>
                <w:sz w:val="20"/>
                <w:szCs w:val="20"/>
                <w14:ligatures w14:val="none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(наименование проекта нормативного правового акта Администрации Чернянского муниципального округа до размещения формы на официальном сайте)</w:t>
            </w:r>
            <w:r>
              <w:rPr>
                <w:b/>
                <w:bCs/>
                <w:sz w:val="20"/>
                <w:szCs w:val="20"/>
                <w14:ligatures w14:val="none"/>
              </w:rPr>
            </w:r>
            <w:r>
              <w:rPr>
                <w:b/>
                <w:bCs/>
                <w:sz w:val="20"/>
                <w:szCs w:val="20"/>
                <w14:ligatures w14:val="none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</w:t>
            </w:r>
            <w:r>
              <w:rPr>
                <w:color w:val="000000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color w:val="000000"/>
                <w:lang w:eastAsia="en-US"/>
              </w:rPr>
              <w:t xml:space="preserve">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>
              <w:t xml:space="preserve">7. 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6"/>
              <w:jc w:val="both"/>
              <w:spacing w:after="0"/>
              <w:rPr>
                <w:color w:val="000000" w:themeColor="text1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Замечания и предложения принимаются по адресу: </w:t>
            </w:r>
            <w:r>
              <w:rPr>
                <w:highlight w:val="white"/>
              </w:rPr>
              <w:t xml:space="preserve">Белгородская область, п. Чернянка, пл. Октябрьская д. </w:t>
            </w:r>
            <w:r>
              <w:rPr>
                <w:highlight w:val="white"/>
              </w:rPr>
              <w:t xml:space="preserve">13</w:t>
            </w:r>
            <w:r>
              <w:rPr>
                <w:highlight w:val="white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highlight w:val="white"/>
                <w:u w:val="single"/>
                <w:lang w:val="en-US"/>
              </w:rPr>
              <w:t xml:space="preserve">che-upr@ch.belregion.ru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  <w:p>
            <w:pPr>
              <w:pStyle w:val="836"/>
              <w:jc w:val="both"/>
              <w:spacing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предложений: с 02.02</w:t>
            </w:r>
            <w:r>
              <w:rPr>
                <w:highlight w:val="white"/>
              </w:rPr>
              <w:t xml:space="preserve">.2</w:t>
            </w:r>
            <w:r>
              <w:rPr>
                <w:highlight w:val="white"/>
              </w:rPr>
              <w:t xml:space="preserve">026</w:t>
            </w:r>
            <w:r>
              <w:rPr>
                <w:highlight w:val="white"/>
              </w:rPr>
              <w:t xml:space="preserve"> года по 13</w:t>
            </w:r>
            <w:r>
              <w:rPr>
                <w:highlight w:val="white"/>
              </w:rPr>
              <w:t xml:space="preserve">.02</w:t>
            </w:r>
            <w:r>
              <w:rPr>
                <w:highlight w:val="white"/>
              </w:rPr>
              <w:t xml:space="preserve">.2026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года.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next w:val="836"/>
    <w:link w:val="836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7">
    <w:name w:val="Основной шрифт абзаца"/>
    <w:next w:val="837"/>
    <w:link w:val="836"/>
  </w:style>
  <w:style w:type="table" w:styleId="838">
    <w:name w:val="Обычная таблица"/>
    <w:next w:val="838"/>
    <w:link w:val="836"/>
    <w:semiHidden/>
    <w:tblPr/>
  </w:style>
  <w:style w:type="numbering" w:styleId="839">
    <w:name w:val="Нет списка"/>
    <w:next w:val="839"/>
    <w:link w:val="836"/>
    <w:semiHidden/>
  </w:style>
  <w:style w:type="paragraph" w:styleId="840">
    <w:name w:val="Стиль1"/>
    <w:basedOn w:val="836"/>
    <w:next w:val="840"/>
    <w:link w:val="842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41">
    <w:name w:val="Без интервала"/>
    <w:next w:val="841"/>
    <w:link w:val="836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2">
    <w:name w:val="Стиль1 Знак"/>
    <w:next w:val="842"/>
    <w:link w:val="840"/>
    <w:rPr>
      <w:rFonts w:ascii="Times New Roman" w:hAnsi="Times New Roman"/>
      <w:sz w:val="24"/>
      <w:szCs w:val="24"/>
    </w:rPr>
  </w:style>
  <w:style w:type="paragraph" w:styleId="843">
    <w:name w:val="Абзац списка"/>
    <w:basedOn w:val="836"/>
    <w:next w:val="843"/>
    <w:link w:val="836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44">
    <w:name w:val="Базовый"/>
    <w:next w:val="844"/>
    <w:link w:val="836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45">
    <w:name w:val="ConsPlusNormal"/>
    <w:next w:val="845"/>
    <w:link w:val="836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val="ru-RU" w:eastAsia="zh-CN" w:bidi="ar-SA"/>
    </w:rPr>
  </w:style>
  <w:style w:type="character" w:styleId="846">
    <w:name w:val="Основной текст Знак"/>
    <w:basedOn w:val="837"/>
    <w:next w:val="846"/>
    <w:link w:val="847"/>
    <w:semiHidden/>
    <w:rPr>
      <w:rFonts w:ascii="Calibri" w:hAnsi="Calibri" w:eastAsia="Times New Roman"/>
      <w:lang w:eastAsia="ar-SA"/>
    </w:rPr>
  </w:style>
  <w:style w:type="paragraph" w:styleId="847">
    <w:name w:val="Основной текст"/>
    <w:basedOn w:val="836"/>
    <w:next w:val="847"/>
    <w:link w:val="846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48">
    <w:name w:val="Основной текст Знак1"/>
    <w:basedOn w:val="837"/>
    <w:next w:val="848"/>
    <w:link w:val="847"/>
    <w:semiHidden/>
    <w:rPr>
      <w:rFonts w:eastAsia="Times New Roman"/>
      <w:sz w:val="24"/>
      <w:szCs w:val="24"/>
    </w:rPr>
  </w:style>
  <w:style w:type="character" w:styleId="849" w:default="1">
    <w:name w:val="Default Paragraph Font"/>
    <w:uiPriority w:val="1"/>
    <w:semiHidden/>
    <w:unhideWhenUsed/>
  </w:style>
  <w:style w:type="numbering" w:styleId="850" w:default="1">
    <w:name w:val="No List"/>
    <w:uiPriority w:val="99"/>
    <w:semiHidden/>
    <w:unhideWhenUsed/>
  </w:style>
  <w:style w:type="table" w:styleId="851" w:default="1">
    <w:name w:val="Normal Table"/>
    <w:uiPriority w:val="99"/>
    <w:semiHidden/>
    <w:unhideWhenUsed/>
    <w:tblPr/>
  </w:style>
  <w:style w:type="paragraph" w:styleId="852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2026-02-02T08:24:36Z</dcterms:modified>
</cp:coreProperties>
</file>